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Palatino Linotype" w:hAnsi="Palatino Linotype" w:cs="Palatino Linotype"/>
          <w:i w:val="0"/>
          <w:lang w:val="pt-BR"/>
        </w:rPr>
      </w:pPr>
      <w:bookmarkStart w:id="0" w:name="_GoBack"/>
      <w:r>
        <w:rPr>
          <w:rFonts w:hint="default" w:ascii="Palatino Linotype" w:hAnsi="Palatino Linotype" w:eastAsia="Times New Roman" w:cs="Palatino Linotype"/>
          <w:snapToGrid w:val="0"/>
          <w:color w:val="000000"/>
          <w:szCs w:val="22"/>
          <w:lang w:val="pt-BR" w:eastAsia="de-DE" w:bidi="en-US"/>
        </w:rPr>
        <w:t xml:space="preserve">Table S1: </w:t>
      </w:r>
      <w:r>
        <w:rPr>
          <w:rFonts w:hint="default" w:ascii="Palatino Linotype" w:hAnsi="Palatino Linotype" w:cs="Palatino Linotype"/>
          <w:i w:val="0"/>
          <w:lang w:val="pt-BR"/>
        </w:rPr>
        <w:t>Occurrence records of the specimens considered in the study.</w:t>
      </w:r>
    </w:p>
    <w:bookmarkEnd w:id="0"/>
    <w:tbl>
      <w:tblPr>
        <w:tblStyle w:val="3"/>
        <w:tblpPr w:leftFromText="180" w:rightFromText="180" w:vertAnchor="text" w:horzAnchor="page" w:tblpX="1789" w:tblpY="211"/>
        <w:tblOverlap w:val="never"/>
        <w:tblW w:w="8680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6"/>
        <w:gridCol w:w="1573"/>
        <w:gridCol w:w="1080"/>
        <w:gridCol w:w="1205"/>
        <w:gridCol w:w="1243"/>
        <w:gridCol w:w="849"/>
        <w:gridCol w:w="115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6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  <w:t>Longitude</w:t>
            </w:r>
          </w:p>
        </w:tc>
        <w:tc>
          <w:tcPr>
            <w:tcW w:w="1573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  <w:t>Latitude</w:t>
            </w:r>
          </w:p>
        </w:tc>
        <w:tc>
          <w:tcPr>
            <w:tcW w:w="1080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  <w:lang w:val="pt-BR"/>
              </w:rPr>
              <w:t>H</w:t>
            </w:r>
            <w:r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  <w:t>eight</w:t>
            </w:r>
          </w:p>
        </w:tc>
        <w:tc>
          <w:tcPr>
            <w:tcW w:w="1205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  <w:t>Local (</w:t>
            </w:r>
            <w:r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  <w:lang w:val="pt-BR"/>
              </w:rPr>
              <w:t>City</w:t>
            </w:r>
            <w:r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243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  <w:lang w:val="pt-BR"/>
              </w:rPr>
            </w:pPr>
            <w:r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  <w:lang w:val="pt-BR"/>
              </w:rPr>
              <w:t>Collection</w:t>
            </w:r>
          </w:p>
        </w:tc>
        <w:tc>
          <w:tcPr>
            <w:tcW w:w="849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  <w:t>ID</w:t>
            </w:r>
          </w:p>
        </w:tc>
        <w:tc>
          <w:tcPr>
            <w:tcW w:w="1154" w:type="dxa"/>
            <w:tcBorders>
              <w:top w:val="single" w:color="7F7F7F" w:sz="4" w:space="0"/>
              <w:bottom w:val="single" w:color="000000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  <w:lang w:val="pt-BR"/>
              </w:rPr>
            </w:pPr>
            <w:r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  <w:lang w:val="pt-BR"/>
              </w:rPr>
              <w:t>Collector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napToGrid w:val="0"/>
              <w:spacing w:before="0" w:after="0" w:line="240" w:lineRule="auto"/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napToGrid w:val="0"/>
              <w:spacing w:before="0" w:after="0" w:line="240" w:lineRule="auto"/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napToGrid w:val="0"/>
              <w:spacing w:before="0" w:after="0" w:line="240" w:lineRule="auto"/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napToGrid w:val="0"/>
              <w:spacing w:before="0" w:after="0" w:line="240" w:lineRule="auto"/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napToGrid w:val="0"/>
              <w:spacing w:before="0" w:after="0" w:line="240" w:lineRule="auto"/>
              <w:jc w:val="center"/>
              <w:rPr>
                <w:rFonts w:hint="default" w:ascii="Palatino Linotype" w:hAnsi="Palatino Linotype" w:eastAsia="Arial" w:cs="Palatino Linotype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-43.6761300000000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-19.8223700000000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1800m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do Espinhaço/Serra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NYBG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996934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Irwin, HS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-43.6666670000000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-19.8166670000000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7152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Braga, MMN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-43.6697006225586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-19.8799991607666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13349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Braga, MMN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-43.5666670000000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-19.9166670000000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1700m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SPF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80807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Harley, RM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-43.5700000000000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-19.9200000000000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1700m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RBGK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251299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Harley, RM; et 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-43.5700000000000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-19.9200000000000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1700m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RBGK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251300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Harley, RM; et 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-44.2166670000000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-20.1333330000000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1400m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Calçada (Brumadinho)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SPF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87262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Martens, LA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-44.2166670000000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-20.1333330000000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1400m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Calçada (Brumadinho)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SPF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87261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Martens, LA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-43.6697006225586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-19.8799991607666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1500m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HRCB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13469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Taylor, NP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-43.6697006225586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-19.8799991607666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1500m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Estrada para o Santuário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20964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Taylor, NP; Zappi, DC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-43.6697006225586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-19.8799991607666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1480m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ESA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27909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Souza, VC; Souza, JP; Scalon, VR; Campos, FJ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-43.8466987609863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-19.9855995178223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1350m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do Rola Moça (Nova Lima)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ESA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122054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Vincent, RC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-43.9378013610840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-19.9207992553711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Moeda/Zona da Mata (Belo Horizonte)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HEPH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22212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Salles, AEH; et al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-43.0050000000000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-20.0578000000000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1490m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P. E. Serra do Rola Moça (Nova Lima)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Cheib, 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-44.5786110000000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-19.6844440000000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887m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112827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Cheib, 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-44.3621670000000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-20.1213890000000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1340m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Pico Itatiaiaçu (Iguarapé)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116374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Carmo, FF; Cotta, 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-44.3409720000000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-20.1200000000000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1361m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Pico Itatiaiaçu (Iguarapé)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116376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Carmo, FF; Cotta, L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-43.6697000000000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-19.8800000000000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CVJBFZB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1438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Carlos Alberto F. Jr; Alysson Rezende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-43.6697000000000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-19.8800000000000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CVJBFZB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1439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Carlos Alberto F. Jr; Alysson Rezende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-43.9913890000000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-20.0772220000000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1423m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Retiro das Pedras (Nova Lima)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165696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Souza, FS; Tomich, S; Miranda, E; Machado, TM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-43.9541670000000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-20.0975000000000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1527m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Mina Capitão do Mato (Nova Lima)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165558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Souza, FS; Tomich, S; Miranda, E; Machado, TM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-43.9605560000000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-20.0900000000000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1404m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Mina Capitão do Mato (Nova Lima)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168175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Souza, FS; Tomich, S; Miranda, E; Machado, TM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-44.0000000000000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-21.0748560000000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1241m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Azul/Serra das Farofas (São Joaquim de Bicas)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182043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Vidal, CV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-43.9880560000000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-20.1230560000000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1470m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da Moeda (Brumadinho)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190738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Souza, JAM; Correia, DR; Silva, SHA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-43.8997220000000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-20.4344440000000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1442m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RPPN Poço Fundo (Congonhas)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190764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Souza, JAM; Correia, DR; Silva, SHA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-43.8600000000000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-20.4458330000000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1206m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RPPN Faria (Congonhas)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190772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Paiva, JAM; Silva, E; Rodrigues, GS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-43.8013992309570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-20.2532997131348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Pico do Itabirito (Itabirito)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24108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s.n.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-43.9378013610840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-19.9207992553711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Serra do Curral (Belo Horizonte)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37421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s.n.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-43.8577995300292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-20.4997005462646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Mina Casa de Pedra - CSN (Congonhas)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BHCB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107323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Mendes, MS; Brina, AE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-44.3434900000000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-20.1208330000000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Áreas de Proteção Especial Rio Manso e Serra Azul (Itatiaçu)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-44.0058080000000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-20.0572950000000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P. E. Serra do Rola Moça (Nova Lima)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-43.9548700000000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-20.0977970000000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Área de Proteção Ambiental Sul (Nova Lima)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-43.9498190000000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-20.2836960000000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Monumento Natural Serra da Moeda (Moeda)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-43.9001630000000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-20.2925800000000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Estação Ecológica de Arêdes (Itabirito)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576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-43.6886720000000</w:t>
            </w:r>
          </w:p>
        </w:tc>
        <w:tc>
          <w:tcPr>
            <w:tcW w:w="157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-19.8226500000000</w:t>
            </w:r>
          </w:p>
        </w:tc>
        <w:tc>
          <w:tcPr>
            <w:tcW w:w="1080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205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Monumento Natural Serra da Piedade (Caeté)</w:t>
            </w:r>
          </w:p>
        </w:tc>
        <w:tc>
          <w:tcPr>
            <w:tcW w:w="1243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849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54" w:type="dxa"/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1576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-43.9378013610840</w:t>
            </w:r>
          </w:p>
        </w:tc>
        <w:tc>
          <w:tcPr>
            <w:tcW w:w="1573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-19.9207992553711</w:t>
            </w:r>
          </w:p>
        </w:tc>
        <w:tc>
          <w:tcPr>
            <w:tcW w:w="1080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1377m</w:t>
            </w:r>
          </w:p>
        </w:tc>
        <w:tc>
          <w:tcPr>
            <w:tcW w:w="1205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Parque do Paredão/Serra do Curral (Belo Horizonte)</w:t>
            </w:r>
          </w:p>
        </w:tc>
        <w:tc>
          <w:tcPr>
            <w:tcW w:w="1243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CVJBFZB</w:t>
            </w:r>
          </w:p>
        </w:tc>
        <w:tc>
          <w:tcPr>
            <w:tcW w:w="849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4026</w:t>
            </w:r>
          </w:p>
        </w:tc>
        <w:tc>
          <w:tcPr>
            <w:tcW w:w="1154" w:type="dxa"/>
            <w:tcBorders>
              <w:bottom w:val="single" w:color="7F7F7F" w:sz="4" w:space="0"/>
            </w:tcBorders>
            <w:shd w:val="clear" w:color="auto" w:fill="auto"/>
            <w:noWrap w:val="0"/>
            <w:vAlign w:val="top"/>
          </w:tcPr>
          <w:p>
            <w:pPr>
              <w:pStyle w:val="5"/>
              <w:widowControl w:val="0"/>
              <w:spacing w:before="0" w:after="0" w:line="240" w:lineRule="auto"/>
              <w:jc w:val="center"/>
              <w:rPr>
                <w:rFonts w:hint="default" w:ascii="Palatino Linotype" w:hAnsi="Palatino Linotype" w:cs="Palatino Linotype"/>
                <w:sz w:val="20"/>
                <w:szCs w:val="20"/>
              </w:rPr>
            </w:pPr>
            <w:r>
              <w:rPr>
                <w:rFonts w:hint="default" w:ascii="Palatino Linotype" w:hAnsi="Palatino Linotype" w:eastAsia="Arial" w:cs="Palatino Linotype"/>
                <w:color w:val="000000"/>
                <w:sz w:val="20"/>
                <w:szCs w:val="20"/>
              </w:rPr>
              <w:t>Gonzaga, DR; Ferreira Jr., CA</w:t>
            </w:r>
          </w:p>
        </w:tc>
      </w:tr>
    </w:tbl>
    <w:p>
      <w:pPr>
        <w:rPr>
          <w:rFonts w:hint="default" w:ascii="Times New Roman" w:hAnsi="Times New Roman" w:cs="Times New Roman"/>
          <w:i w:val="0"/>
          <w:lang w:val="pt-BR"/>
        </w:rPr>
      </w:pPr>
    </w:p>
    <w:p>
      <w:pPr>
        <w:rPr>
          <w:rFonts w:hint="default" w:ascii="Palatino Linotype" w:hAnsi="Palatino Linotype" w:eastAsia="Times New Roman" w:cs="Times New Roman"/>
          <w:snapToGrid w:val="0"/>
          <w:color w:val="000000"/>
          <w:szCs w:val="22"/>
          <w:lang w:val="pt-BR" w:eastAsia="de-DE" w:bidi="en-US"/>
        </w:rPr>
      </w:pPr>
      <w:r>
        <w:rPr>
          <w:rFonts w:hint="default" w:ascii="Palatino Linotype" w:hAnsi="Palatino Linotype" w:eastAsia="Times New Roman" w:cs="Times New Roman"/>
          <w:snapToGrid w:val="0"/>
          <w:color w:val="000000"/>
          <w:szCs w:val="22"/>
          <w:lang w:val="pt-BR" w:eastAsia="de-DE" w:bidi="en-US"/>
        </w:rPr>
        <w:t xml:space="preserve"> </w:t>
      </w: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C62368"/>
    <w:rsid w:val="5FC62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MDPI_3.1_text"/>
    <w:qFormat/>
    <w:uiPriority w:val="0"/>
    <w:pPr>
      <w:adjustRightInd w:val="0"/>
      <w:snapToGrid w:val="0"/>
      <w:spacing w:line="228" w:lineRule="auto"/>
      <w:ind w:left="2608" w:firstLine="425"/>
      <w:jc w:val="both"/>
    </w:pPr>
    <w:rPr>
      <w:rFonts w:ascii="Palatino Linotype" w:hAnsi="Palatino Linotype" w:eastAsia="Times New Roman" w:cs="Times New Roman"/>
      <w:snapToGrid w:val="0"/>
      <w:color w:val="000000"/>
      <w:szCs w:val="22"/>
      <w:lang w:val="en-US" w:eastAsia="de-DE" w:bidi="en-US"/>
    </w:rPr>
  </w:style>
  <w:style w:type="paragraph" w:customStyle="1" w:styleId="5">
    <w:name w:val="Standard"/>
    <w:uiPriority w:val="6"/>
    <w:pPr>
      <w:widowControl/>
      <w:suppressAutoHyphens/>
      <w:bidi w:val="0"/>
      <w:spacing w:before="0" w:after="160" w:line="254" w:lineRule="auto"/>
      <w:textAlignment w:val="baseline"/>
    </w:pPr>
    <w:rPr>
      <w:rFonts w:ascii="Calibri" w:hAnsi="Calibri" w:eastAsia="Calibri" w:cs="Calibri"/>
      <w:color w:val="auto"/>
      <w:sz w:val="22"/>
      <w:szCs w:val="22"/>
      <w:lang w:val="pt-BR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Office_11.2.0.11537_F1E327BC-269C-435d-A152-05C5408002CA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2023-07-04T12:44:00Z</dcterms:created>
  <dc:creator>patri</dc:creator>
  <cp:lastModifiedBy>patri</cp:lastModifiedBy>
  <dcterms:modified xsi:type="dcterms:W3CDTF">2023-07-04T12:50:28Z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1046-11.2.0.11537</vt:lpwstr>
  </property>
  <property fmtid="{D5CDD505-2E9C-101B-9397-08002B2CF9AE}" pid="3" name="ICV">
    <vt:lpwstr>72279BE4B1D749F3976DE18D85BBCB7F</vt:lpwstr>
  </property>
</Properties>
</file>